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08" w:rsidRPr="00F46F08" w:rsidRDefault="00BC3E5D" w:rsidP="00F4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</w:pPr>
      <w:r w:rsidRPr="00F46F08"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>Памятка</w:t>
      </w:r>
    </w:p>
    <w:p w:rsidR="00BC3E5D" w:rsidRPr="00F46F08" w:rsidRDefault="00BC3E5D" w:rsidP="00F46F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</w:pPr>
      <w:r w:rsidRPr="00F46F08">
        <w:rPr>
          <w:rFonts w:ascii="Times New Roman" w:eastAsia="Times New Roman" w:hAnsi="Times New Roman" w:cs="Times New Roman"/>
          <w:b/>
          <w:color w:val="232323"/>
          <w:spacing w:val="6"/>
          <w:kern w:val="36"/>
          <w:sz w:val="40"/>
          <w:szCs w:val="40"/>
          <w:lang w:eastAsia="ru-RU"/>
        </w:rPr>
        <w:t>о профилактических мерах против половой неприкосновенности несовершеннолетних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 и данный тезис не требует особых доказательств. 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- 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Справочно: Сексуальное насилие 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-ласка и </w:t>
      </w:r>
      <w:proofErr w:type="spellStart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трогание</w:t>
      </w:r>
      <w:proofErr w:type="spellEnd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запретных частей тела, </w:t>
      </w:r>
      <w:proofErr w:type="spellStart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эротизированная</w:t>
      </w:r>
      <w:proofErr w:type="spellEnd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 забота;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 xml:space="preserve">-изнасилование в обычной форме, орально-генитальный и </w:t>
      </w:r>
      <w:proofErr w:type="spellStart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анально</w:t>
      </w:r>
      <w:proofErr w:type="spellEnd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-генитальный контакт;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Сексуальная эксплуатация - порнографические фотографии и фильмы с участием  детьми, проституция.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BC3E5D" w:rsidRPr="00BC3E5D" w:rsidRDefault="00BC3E5D" w:rsidP="00C90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bookmarkStart w:id="0" w:name="_GoBack"/>
      <w:bookmarkEnd w:id="0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lastRenderedPageBreak/>
        <w:t>Статья 166. Изнасилование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наказывается ограничением свободы на срок до четырех лет или лишением свободы на срок от трех до семи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наказывается лишением свободы на срок от пяти до тринадцати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наказывается лишением свободы на срок от восьми до пятнадцати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Статья 167. Насильственные действия сексуального характера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наказываются лишением свободы на срок от пяти до тринадцати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3. </w:t>
      </w:r>
      <w:proofErr w:type="gramStart"/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</w:t>
      </w:r>
      <w:proofErr w:type="gramEnd"/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наказываются лишением свободы на срок от восьми до пятнадцати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Статья 168. Половое сношение и иные действия сексуального характера с лицом, не достигшим шестнадцатилетнего возраста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 наказываются ограничением свободы на срок до четырех лет или лишением свободы на тот же срок со штрафом.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 наказываются лишением свободы на срок от трех до десяти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lastRenderedPageBreak/>
        <w:t>Статья 169. Развратные действия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 наказываются арестом или лишением свободы на срок от одного года до трех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2. Те же действия, совершенные с применением насилия или с угрозой его применения, – наказываются лишением свободы на срок от трех до шести лет.</w:t>
      </w:r>
    </w:p>
    <w:p w:rsidR="00BC3E5D" w:rsidRPr="00BC3E5D" w:rsidRDefault="00BC3E5D" w:rsidP="00BC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</w:pPr>
      <w:r w:rsidRPr="00BC3E5D">
        <w:rPr>
          <w:rFonts w:ascii="Times New Roman" w:eastAsia="Times New Roman" w:hAnsi="Times New Roman" w:cs="Times New Roman"/>
          <w:color w:val="333333"/>
          <w:spacing w:val="3"/>
          <w:sz w:val="27"/>
          <w:szCs w:val="27"/>
          <w:lang w:eastAsia="ru-RU"/>
        </w:rPr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жертва нуждается в первую очередь во внимании и необходимой социальной, психологической и медицинской помощи.</w:t>
      </w:r>
    </w:p>
    <w:p w:rsidR="006A49FB" w:rsidRPr="00BC3E5D" w:rsidRDefault="006A49FB" w:rsidP="00BC3E5D">
      <w:pPr>
        <w:spacing w:after="0" w:line="240" w:lineRule="auto"/>
        <w:rPr>
          <w:rFonts w:ascii="Times New Roman" w:hAnsi="Times New Roman" w:cs="Times New Roman"/>
        </w:rPr>
      </w:pPr>
    </w:p>
    <w:sectPr w:rsidR="006A49FB" w:rsidRPr="00BC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8"/>
    <w:rsid w:val="00523798"/>
    <w:rsid w:val="006A49FB"/>
    <w:rsid w:val="00BC3E5D"/>
    <w:rsid w:val="00C90C6D"/>
    <w:rsid w:val="00F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7</cp:revision>
  <dcterms:created xsi:type="dcterms:W3CDTF">2021-06-02T13:01:00Z</dcterms:created>
  <dcterms:modified xsi:type="dcterms:W3CDTF">2021-06-02T13:21:00Z</dcterms:modified>
</cp:coreProperties>
</file>